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5F4A" w14:textId="77777777" w:rsidR="00460DE7" w:rsidRDefault="00460DE7" w:rsidP="000E5BE1">
      <w:pPr>
        <w:spacing w:after="0" w:line="36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</w:pPr>
    </w:p>
    <w:p w14:paraId="77EEF351" w14:textId="52523A53" w:rsidR="00863BD7" w:rsidRPr="001646E2" w:rsidRDefault="00863BD7" w:rsidP="000E5BE1">
      <w:pPr>
        <w:spacing w:after="0" w:line="360" w:lineRule="auto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</w:pPr>
      <w:r w:rsidRPr="001646E2">
        <w:rPr>
          <w:rStyle w:val="Emphasis"/>
          <w:rFonts w:ascii="Times New Roman" w:hAnsi="Times New Roman" w:cs="Times New Roman"/>
          <w:b/>
          <w:bCs/>
          <w:i w:val="0"/>
          <w:iCs w:val="0"/>
          <w:sz w:val="28"/>
          <w:szCs w:val="28"/>
          <w:u w:val="single"/>
        </w:rPr>
        <w:t>Nomination Form for the BISMiS-Goodfellow Prize</w:t>
      </w:r>
    </w:p>
    <w:p w14:paraId="0DD7807F" w14:textId="77777777" w:rsidR="00460DE7" w:rsidRDefault="00460DE7" w:rsidP="000E5BE1">
      <w:pPr>
        <w:spacing w:after="0" w:line="360" w:lineRule="auto"/>
        <w:rPr>
          <w:rStyle w:val="Emphasis"/>
          <w:rFonts w:ascii="Times New Roman" w:hAnsi="Times New Roman" w:cs="Times New Roman"/>
          <w:i w:val="0"/>
          <w:iCs w:val="0"/>
          <w:szCs w:val="24"/>
        </w:rPr>
      </w:pPr>
    </w:p>
    <w:p w14:paraId="24F960AA" w14:textId="52186B41" w:rsidR="00863BD7" w:rsidRPr="000E5BE1" w:rsidRDefault="00460DE7" w:rsidP="000E5BE1">
      <w:pPr>
        <w:spacing w:after="0" w:line="360" w:lineRule="auto"/>
        <w:rPr>
          <w:rStyle w:val="Emphasis"/>
          <w:rFonts w:ascii="Times New Roman" w:hAnsi="Times New Roman" w:cs="Times New Roman"/>
          <w:i w:val="0"/>
          <w:iCs w:val="0"/>
          <w:szCs w:val="24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58766D03" wp14:editId="4EBD61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77716" cy="828000"/>
            <wp:effectExtent l="0" t="0" r="0" b="0"/>
            <wp:wrapSquare wrapText="bothSides"/>
            <wp:docPr id="890307092" name="Picture 2" descr="A logo with colorful do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5412951" name="Picture 2" descr="A logo with colorful do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16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FE2584" w14:textId="77777777" w:rsidR="00863BD7" w:rsidRPr="000E5BE1" w:rsidRDefault="00863BD7" w:rsidP="000E5BE1">
      <w:pPr>
        <w:spacing w:after="0" w:line="36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Cs w:val="24"/>
        </w:rPr>
      </w:pPr>
      <w:r w:rsidRPr="000E5BE1">
        <w:rPr>
          <w:rStyle w:val="Emphasis"/>
          <w:rFonts w:ascii="Times New Roman" w:hAnsi="Times New Roman" w:cs="Times New Roman"/>
          <w:b/>
          <w:bCs/>
          <w:i w:val="0"/>
          <w:iCs w:val="0"/>
          <w:szCs w:val="24"/>
        </w:rPr>
        <w:t>Details of the Nominator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63BD7" w:rsidRPr="000E5BE1" w14:paraId="7B83DF77" w14:textId="77777777" w:rsidTr="00130680">
        <w:tc>
          <w:tcPr>
            <w:tcW w:w="3256" w:type="dxa"/>
          </w:tcPr>
          <w:p w14:paraId="69F1DE91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Full Name:</w:t>
            </w:r>
          </w:p>
        </w:tc>
        <w:tc>
          <w:tcPr>
            <w:tcW w:w="5760" w:type="dxa"/>
          </w:tcPr>
          <w:p w14:paraId="7EF4418E" w14:textId="5A9A7F26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6AD52504" w14:textId="77777777" w:rsidTr="00130680">
        <w:tc>
          <w:tcPr>
            <w:tcW w:w="3256" w:type="dxa"/>
          </w:tcPr>
          <w:p w14:paraId="0D20D43D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Title:</w:t>
            </w:r>
          </w:p>
        </w:tc>
        <w:tc>
          <w:tcPr>
            <w:tcW w:w="5760" w:type="dxa"/>
          </w:tcPr>
          <w:p w14:paraId="3F7AF350" w14:textId="740CAF1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1E6CEC3F" w14:textId="77777777" w:rsidTr="00130680">
        <w:tc>
          <w:tcPr>
            <w:tcW w:w="3256" w:type="dxa"/>
          </w:tcPr>
          <w:p w14:paraId="0DFA0C4F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Affiliation:</w:t>
            </w:r>
          </w:p>
        </w:tc>
        <w:tc>
          <w:tcPr>
            <w:tcW w:w="5760" w:type="dxa"/>
          </w:tcPr>
          <w:p w14:paraId="4CB6DDEF" w14:textId="25A600D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1345C9DA" w14:textId="77777777" w:rsidTr="00130680">
        <w:tc>
          <w:tcPr>
            <w:tcW w:w="3256" w:type="dxa"/>
          </w:tcPr>
          <w:p w14:paraId="53AFFF3B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Correspondence email:</w:t>
            </w:r>
          </w:p>
        </w:tc>
        <w:tc>
          <w:tcPr>
            <w:tcW w:w="5760" w:type="dxa"/>
          </w:tcPr>
          <w:p w14:paraId="21DF6C2D" w14:textId="6C7AF8C4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20BCA4A2" w14:textId="77777777" w:rsidTr="00130680">
        <w:tc>
          <w:tcPr>
            <w:tcW w:w="3256" w:type="dxa"/>
          </w:tcPr>
          <w:p w14:paraId="775D58F4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ORCID:</w:t>
            </w:r>
          </w:p>
        </w:tc>
        <w:tc>
          <w:tcPr>
            <w:tcW w:w="5760" w:type="dxa"/>
          </w:tcPr>
          <w:p w14:paraId="532A81A6" w14:textId="44A66E0A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</w:tbl>
    <w:p w14:paraId="0004A0D7" w14:textId="745EDB72" w:rsidR="00863BD7" w:rsidRPr="00460DE7" w:rsidRDefault="008F5FCE" w:rsidP="00460DE7">
      <w:pPr>
        <w:spacing w:after="0" w:line="360" w:lineRule="auto"/>
        <w:jc w:val="both"/>
        <w:rPr>
          <w:rStyle w:val="Emphasis"/>
          <w:rFonts w:ascii="Times New Roman" w:hAnsi="Times New Roman" w:cs="Times New Roman"/>
          <w:b/>
          <w:bCs/>
          <w:sz w:val="20"/>
          <w:szCs w:val="20"/>
        </w:rPr>
      </w:pPr>
      <w:r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*</w:t>
      </w:r>
      <w:r w:rsidR="00863BD7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Nominators must be 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full</w:t>
      </w:r>
      <w:r w:rsidR="008E373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 or lifetime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 BISMiS </w:t>
      </w:r>
      <w:r w:rsidR="00863BD7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members. Each member may nominate only one 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nominee</w:t>
      </w:r>
      <w:r w:rsidR="00863BD7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.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8E373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The n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ominator</w:t>
      </w:r>
      <w:r w:rsidR="008E373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FE216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 xml:space="preserve">must not be a member </w:t>
      </w:r>
      <w:r w:rsidR="00CC185A" w:rsidRPr="00460DE7">
        <w:rPr>
          <w:rStyle w:val="Emphasis"/>
          <w:rFonts w:ascii="Times New Roman" w:hAnsi="Times New Roman" w:cs="Times New Roman"/>
          <w:b/>
          <w:bCs/>
          <w:sz w:val="20"/>
          <w:szCs w:val="20"/>
        </w:rPr>
        <w:t>of the BISMiS-Goodfellow Prize Committee.</w:t>
      </w:r>
    </w:p>
    <w:p w14:paraId="71187BD2" w14:textId="2D7E6409" w:rsidR="00863BD7" w:rsidRPr="000E5BE1" w:rsidRDefault="008F5FCE" w:rsidP="000E5BE1">
      <w:pPr>
        <w:spacing w:after="0"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br/>
      </w:r>
    </w:p>
    <w:p w14:paraId="5CCE8035" w14:textId="77777777" w:rsidR="0051395C" w:rsidRDefault="00863BD7" w:rsidP="000E5BE1">
      <w:pPr>
        <w:spacing w:after="0" w:line="360" w:lineRule="auto"/>
        <w:rPr>
          <w:rStyle w:val="Emphasis"/>
          <w:rFonts w:ascii="Times New Roman" w:hAnsi="Times New Roman" w:cs="Times New Roman"/>
          <w:b/>
          <w:bCs/>
          <w:i w:val="0"/>
          <w:iCs w:val="0"/>
          <w:szCs w:val="24"/>
        </w:rPr>
      </w:pPr>
      <w:r w:rsidRPr="000E5BE1">
        <w:rPr>
          <w:rStyle w:val="Emphasis"/>
          <w:rFonts w:ascii="Times New Roman" w:hAnsi="Times New Roman" w:cs="Times New Roman"/>
          <w:b/>
          <w:bCs/>
          <w:i w:val="0"/>
          <w:iCs w:val="0"/>
          <w:szCs w:val="24"/>
        </w:rPr>
        <w:t>Details of the Nomin</w:t>
      </w:r>
      <w:r w:rsidR="00ED739F">
        <w:rPr>
          <w:rStyle w:val="Emphasis"/>
          <w:rFonts w:ascii="Times New Roman" w:hAnsi="Times New Roman" w:cs="Times New Roman"/>
          <w:b/>
          <w:bCs/>
          <w:i w:val="0"/>
          <w:iCs w:val="0"/>
          <w:szCs w:val="24"/>
        </w:rPr>
        <w:t>ation</w:t>
      </w:r>
    </w:p>
    <w:p w14:paraId="3D3551A8" w14:textId="33905F97" w:rsidR="0051395C" w:rsidRPr="00460DE7" w:rsidRDefault="0051395C" w:rsidP="0051395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The nomination should include a recommendation</w:t>
      </w:r>
      <w:r w:rsidR="00ED0908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letter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of no more than 500 words describing the nominee’s outstanding contributions to prokaryotic systematics and the following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63BD7" w:rsidRPr="000E5BE1" w14:paraId="64B88A1C" w14:textId="77777777" w:rsidTr="00130680">
        <w:tc>
          <w:tcPr>
            <w:tcW w:w="3256" w:type="dxa"/>
          </w:tcPr>
          <w:p w14:paraId="3513E17E" w14:textId="143B769D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Full Name</w:t>
            </w:r>
            <w:r w:rsidR="00ED739F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 xml:space="preserve"> of nominee</w:t>
            </w: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:</w:t>
            </w:r>
          </w:p>
        </w:tc>
        <w:tc>
          <w:tcPr>
            <w:tcW w:w="5760" w:type="dxa"/>
          </w:tcPr>
          <w:p w14:paraId="56BE7C6F" w14:textId="45B87B11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0086D9B2" w14:textId="77777777" w:rsidTr="00130680">
        <w:tc>
          <w:tcPr>
            <w:tcW w:w="3256" w:type="dxa"/>
          </w:tcPr>
          <w:p w14:paraId="16974192" w14:textId="3A47FBDE" w:rsidR="00863BD7" w:rsidRPr="000E5BE1" w:rsidRDefault="000E1D08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Current affiliation:</w:t>
            </w:r>
          </w:p>
        </w:tc>
        <w:tc>
          <w:tcPr>
            <w:tcW w:w="5760" w:type="dxa"/>
          </w:tcPr>
          <w:p w14:paraId="43BB3902" w14:textId="515619E2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EC6F0D" w:rsidRPr="000E5BE1" w14:paraId="5D7CC1BB" w14:textId="77777777" w:rsidTr="00130680">
        <w:tc>
          <w:tcPr>
            <w:tcW w:w="3256" w:type="dxa"/>
          </w:tcPr>
          <w:p w14:paraId="26A34377" w14:textId="2E0CFE0E" w:rsidR="00EC6F0D" w:rsidRPr="000E5BE1" w:rsidRDefault="00CC185A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 xml:space="preserve">Doctoral details (if applicable) </w:t>
            </w:r>
          </w:p>
        </w:tc>
        <w:tc>
          <w:tcPr>
            <w:tcW w:w="5760" w:type="dxa"/>
          </w:tcPr>
          <w:p w14:paraId="605FFD14" w14:textId="5B2757A0" w:rsidR="00EC6F0D" w:rsidRPr="000E5BE1" w:rsidRDefault="00CC185A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Thesis title: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br/>
              <w:t>Doctoral awarding institution: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br/>
              <w:t>Doctoral awarding year:</w:t>
            </w:r>
          </w:p>
        </w:tc>
      </w:tr>
      <w:tr w:rsidR="00863BD7" w:rsidRPr="000E5BE1" w14:paraId="5D4E74B7" w14:textId="77777777" w:rsidTr="00130680">
        <w:tc>
          <w:tcPr>
            <w:tcW w:w="3256" w:type="dxa"/>
          </w:tcPr>
          <w:p w14:paraId="7F67AB10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Correspondence email:</w:t>
            </w:r>
          </w:p>
        </w:tc>
        <w:tc>
          <w:tcPr>
            <w:tcW w:w="5760" w:type="dxa"/>
          </w:tcPr>
          <w:p w14:paraId="471A76DA" w14:textId="01CBE3E9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863BD7" w:rsidRPr="000E5BE1" w14:paraId="7CD922A0" w14:textId="77777777" w:rsidTr="00130680">
        <w:tc>
          <w:tcPr>
            <w:tcW w:w="3256" w:type="dxa"/>
          </w:tcPr>
          <w:p w14:paraId="25E0836C" w14:textId="77777777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 w:rsidRPr="000E5BE1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ORCID:</w:t>
            </w:r>
          </w:p>
        </w:tc>
        <w:tc>
          <w:tcPr>
            <w:tcW w:w="5760" w:type="dxa"/>
          </w:tcPr>
          <w:p w14:paraId="311E9223" w14:textId="05F32203" w:rsidR="00863BD7" w:rsidRPr="000E5BE1" w:rsidRDefault="00863BD7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  <w:tr w:rsidR="00CC185A" w:rsidRPr="000E5BE1" w14:paraId="54DB9A8C" w14:textId="77777777" w:rsidTr="00130680">
        <w:tc>
          <w:tcPr>
            <w:tcW w:w="3256" w:type="dxa"/>
          </w:tcPr>
          <w:p w14:paraId="302E8AAB" w14:textId="44812039" w:rsidR="00CC185A" w:rsidRPr="000E5BE1" w:rsidRDefault="00CC185A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Significant publications</w:t>
            </w:r>
            <w:r w:rsidR="00ED739F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 xml:space="preserve"> in prokaryotic systematics</w:t>
            </w:r>
            <w:r w:rsidR="00ED739F"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  <w:vertAlign w:val="superscript"/>
              </w:rPr>
              <w:t>1</w:t>
            </w:r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br/>
              <w:t xml:space="preserve">(Article title, year of publication, journal name, </w:t>
            </w:r>
            <w:proofErr w:type="spellStart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doi</w:t>
            </w:r>
            <w:proofErr w:type="spellEnd"/>
            <w:r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  <w:t>)</w:t>
            </w:r>
          </w:p>
        </w:tc>
        <w:tc>
          <w:tcPr>
            <w:tcW w:w="5760" w:type="dxa"/>
          </w:tcPr>
          <w:p w14:paraId="048A9DFD" w14:textId="4E375F82" w:rsidR="00CC185A" w:rsidRPr="000E5BE1" w:rsidRDefault="00CC185A" w:rsidP="000E5BE1">
            <w:pPr>
              <w:spacing w:line="360" w:lineRule="auto"/>
              <w:rPr>
                <w:rStyle w:val="Emphasis"/>
                <w:rFonts w:ascii="Times New Roman" w:hAnsi="Times New Roman" w:cs="Times New Roman"/>
                <w:i w:val="0"/>
                <w:iCs w:val="0"/>
                <w:szCs w:val="24"/>
              </w:rPr>
            </w:pPr>
          </w:p>
        </w:tc>
      </w:tr>
    </w:tbl>
    <w:p w14:paraId="04B15797" w14:textId="64D4ED70" w:rsidR="00863BD7" w:rsidRPr="00460DE7" w:rsidRDefault="00CC185A" w:rsidP="00460DE7">
      <w:pPr>
        <w:spacing w:after="0" w:line="360" w:lineRule="auto"/>
        <w:jc w:val="both"/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</w:pP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</w:t>
      </w:r>
      <w:r w:rsidR="00ED739F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  <w:vertAlign w:val="superscript"/>
        </w:rPr>
        <w:t>1</w:t>
      </w:r>
      <w:r w:rsidR="008E373A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No more than t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hree </w:t>
      </w:r>
      <w:r w:rsidR="008E373A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of the 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most significant publications</w:t>
      </w:r>
      <w:r w:rsidR="00ED739F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or preprints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demonstrating the outstanding contributions to prokaryotic systematics </w:t>
      </w:r>
      <w:r w:rsidR="008E373A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should 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be included</w:t>
      </w:r>
      <w:r w:rsidR="00ED739F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. T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he nominee must be the first or corresponding author in these publications</w:t>
      </w:r>
      <w:r w:rsidR="00ED739F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or preprints</w:t>
      </w:r>
      <w:r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>.</w:t>
      </w:r>
      <w:r w:rsidR="007D2E9A" w:rsidRPr="00460DE7">
        <w:rPr>
          <w:rStyle w:val="Emphasis"/>
          <w:rFonts w:ascii="Times New Roman" w:hAnsi="Times New Roman" w:cs="Times New Roman"/>
          <w:i w:val="0"/>
          <w:iCs w:val="0"/>
          <w:sz w:val="20"/>
          <w:szCs w:val="20"/>
        </w:rPr>
        <w:t xml:space="preserve"> Publications or preprints must be provided.</w:t>
      </w:r>
    </w:p>
    <w:p w14:paraId="769D2ECF" w14:textId="3151D626" w:rsidR="008C763B" w:rsidRPr="000E5BE1" w:rsidRDefault="008C763B" w:rsidP="00B706CC">
      <w:pPr>
        <w:spacing w:after="0" w:line="360" w:lineRule="auto"/>
        <w:rPr>
          <w:rFonts w:ascii="Times New Roman" w:hAnsi="Times New Roman" w:cs="Times New Roman"/>
          <w:szCs w:val="24"/>
        </w:rPr>
      </w:pPr>
    </w:p>
    <w:sectPr w:rsidR="008C763B" w:rsidRPr="000E5BE1" w:rsidSect="008F5FC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863D0" w14:textId="77777777" w:rsidR="00AE4F5C" w:rsidRDefault="00AE4F5C" w:rsidP="00BD53E2">
      <w:pPr>
        <w:spacing w:after="0" w:line="240" w:lineRule="auto"/>
      </w:pPr>
      <w:r>
        <w:separator/>
      </w:r>
    </w:p>
  </w:endnote>
  <w:endnote w:type="continuationSeparator" w:id="0">
    <w:p w14:paraId="03CA6BBA" w14:textId="77777777" w:rsidR="00AE4F5C" w:rsidRDefault="00AE4F5C" w:rsidP="00BD5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485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DFDA20" w14:textId="389C1BE4" w:rsidR="00BD53E2" w:rsidRDefault="00BD53E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7D4E1" w14:textId="77777777" w:rsidR="00BD53E2" w:rsidRDefault="00BD5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964D" w14:textId="77777777" w:rsidR="00AE4F5C" w:rsidRDefault="00AE4F5C" w:rsidP="00BD53E2">
      <w:pPr>
        <w:spacing w:after="0" w:line="240" w:lineRule="auto"/>
      </w:pPr>
      <w:r>
        <w:separator/>
      </w:r>
    </w:p>
  </w:footnote>
  <w:footnote w:type="continuationSeparator" w:id="0">
    <w:p w14:paraId="05010F30" w14:textId="77777777" w:rsidR="00AE4F5C" w:rsidRDefault="00AE4F5C" w:rsidP="00BD53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B5412"/>
    <w:multiLevelType w:val="hybridMultilevel"/>
    <w:tmpl w:val="63144D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05DEC"/>
    <w:multiLevelType w:val="hybridMultilevel"/>
    <w:tmpl w:val="E29C0540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F7C82"/>
    <w:multiLevelType w:val="hybridMultilevel"/>
    <w:tmpl w:val="AB102F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5B9"/>
    <w:multiLevelType w:val="hybridMultilevel"/>
    <w:tmpl w:val="C194FDF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AA5523"/>
    <w:multiLevelType w:val="hybridMultilevel"/>
    <w:tmpl w:val="1A5A3112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748E1"/>
    <w:multiLevelType w:val="hybridMultilevel"/>
    <w:tmpl w:val="2EDAD5E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D7061"/>
    <w:multiLevelType w:val="hybridMultilevel"/>
    <w:tmpl w:val="BC489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5988"/>
    <w:multiLevelType w:val="hybridMultilevel"/>
    <w:tmpl w:val="7F0453F8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4A40"/>
    <w:multiLevelType w:val="hybridMultilevel"/>
    <w:tmpl w:val="9B5CAA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047662"/>
    <w:multiLevelType w:val="hybridMultilevel"/>
    <w:tmpl w:val="B296D9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BF61AF"/>
    <w:multiLevelType w:val="hybridMultilevel"/>
    <w:tmpl w:val="E16A4A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913459"/>
    <w:multiLevelType w:val="hybridMultilevel"/>
    <w:tmpl w:val="7856DB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34188E"/>
    <w:multiLevelType w:val="hybridMultilevel"/>
    <w:tmpl w:val="F1444F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C03ED"/>
    <w:multiLevelType w:val="hybridMultilevel"/>
    <w:tmpl w:val="6024CC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71E7F22"/>
    <w:multiLevelType w:val="hybridMultilevel"/>
    <w:tmpl w:val="734483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814B0E"/>
    <w:multiLevelType w:val="hybridMultilevel"/>
    <w:tmpl w:val="A006B7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258B1"/>
    <w:multiLevelType w:val="hybridMultilevel"/>
    <w:tmpl w:val="2DE073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41B34"/>
    <w:multiLevelType w:val="hybridMultilevel"/>
    <w:tmpl w:val="28441B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DB50F3"/>
    <w:multiLevelType w:val="hybridMultilevel"/>
    <w:tmpl w:val="28441B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33A2535"/>
    <w:multiLevelType w:val="hybridMultilevel"/>
    <w:tmpl w:val="368AD2F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462F9F"/>
    <w:multiLevelType w:val="hybridMultilevel"/>
    <w:tmpl w:val="2DE073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957123"/>
    <w:multiLevelType w:val="hybridMultilevel"/>
    <w:tmpl w:val="18DAD7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82A01"/>
    <w:multiLevelType w:val="hybridMultilevel"/>
    <w:tmpl w:val="23E46B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583345"/>
    <w:multiLevelType w:val="hybridMultilevel"/>
    <w:tmpl w:val="734483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C662DF"/>
    <w:multiLevelType w:val="hybridMultilevel"/>
    <w:tmpl w:val="9E046F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B7522"/>
    <w:multiLevelType w:val="hybridMultilevel"/>
    <w:tmpl w:val="63144D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B5450FF"/>
    <w:multiLevelType w:val="hybridMultilevel"/>
    <w:tmpl w:val="305E1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594CD7"/>
    <w:multiLevelType w:val="hybridMultilevel"/>
    <w:tmpl w:val="0A2CB05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8D5DCF"/>
    <w:multiLevelType w:val="hybridMultilevel"/>
    <w:tmpl w:val="56A0B5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1A54E7"/>
    <w:multiLevelType w:val="hybridMultilevel"/>
    <w:tmpl w:val="D020F0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5765C3"/>
    <w:multiLevelType w:val="hybridMultilevel"/>
    <w:tmpl w:val="51220E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45E67"/>
    <w:multiLevelType w:val="hybridMultilevel"/>
    <w:tmpl w:val="971821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B45472"/>
    <w:multiLevelType w:val="hybridMultilevel"/>
    <w:tmpl w:val="D50A91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934F3"/>
    <w:multiLevelType w:val="hybridMultilevel"/>
    <w:tmpl w:val="2A2EA9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C23495"/>
    <w:multiLevelType w:val="hybridMultilevel"/>
    <w:tmpl w:val="73E8F7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91257A"/>
    <w:multiLevelType w:val="hybridMultilevel"/>
    <w:tmpl w:val="C4767C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47662325">
    <w:abstractNumId w:val="11"/>
  </w:num>
  <w:num w:numId="2" w16cid:durableId="414280697">
    <w:abstractNumId w:val="33"/>
  </w:num>
  <w:num w:numId="3" w16cid:durableId="1855218902">
    <w:abstractNumId w:val="10"/>
  </w:num>
  <w:num w:numId="4" w16cid:durableId="673806291">
    <w:abstractNumId w:val="23"/>
  </w:num>
  <w:num w:numId="5" w16cid:durableId="255328644">
    <w:abstractNumId w:val="16"/>
  </w:num>
  <w:num w:numId="6" w16cid:durableId="1872376983">
    <w:abstractNumId w:val="0"/>
  </w:num>
  <w:num w:numId="7" w16cid:durableId="651760693">
    <w:abstractNumId w:val="3"/>
  </w:num>
  <w:num w:numId="8" w16cid:durableId="1943685420">
    <w:abstractNumId w:val="25"/>
  </w:num>
  <w:num w:numId="9" w16cid:durableId="950940724">
    <w:abstractNumId w:val="26"/>
  </w:num>
  <w:num w:numId="10" w16cid:durableId="461189691">
    <w:abstractNumId w:val="9"/>
  </w:num>
  <w:num w:numId="11" w16cid:durableId="1161891287">
    <w:abstractNumId w:val="13"/>
  </w:num>
  <w:num w:numId="12" w16cid:durableId="1573849190">
    <w:abstractNumId w:val="29"/>
  </w:num>
  <w:num w:numId="13" w16cid:durableId="64183500">
    <w:abstractNumId w:val="35"/>
  </w:num>
  <w:num w:numId="14" w16cid:durableId="804009406">
    <w:abstractNumId w:val="31"/>
  </w:num>
  <w:num w:numId="15" w16cid:durableId="1237325333">
    <w:abstractNumId w:val="15"/>
  </w:num>
  <w:num w:numId="16" w16cid:durableId="279410901">
    <w:abstractNumId w:val="20"/>
  </w:num>
  <w:num w:numId="17" w16cid:durableId="1062413262">
    <w:abstractNumId w:val="12"/>
  </w:num>
  <w:num w:numId="18" w16cid:durableId="787243359">
    <w:abstractNumId w:val="17"/>
  </w:num>
  <w:num w:numId="19" w16cid:durableId="1032657474">
    <w:abstractNumId w:val="18"/>
  </w:num>
  <w:num w:numId="20" w16cid:durableId="794837342">
    <w:abstractNumId w:val="32"/>
  </w:num>
  <w:num w:numId="21" w16cid:durableId="479418222">
    <w:abstractNumId w:val="14"/>
  </w:num>
  <w:num w:numId="22" w16cid:durableId="512188298">
    <w:abstractNumId w:val="28"/>
  </w:num>
  <w:num w:numId="23" w16cid:durableId="64113774">
    <w:abstractNumId w:val="22"/>
  </w:num>
  <w:num w:numId="24" w16cid:durableId="738334507">
    <w:abstractNumId w:val="30"/>
  </w:num>
  <w:num w:numId="25" w16cid:durableId="747002127">
    <w:abstractNumId w:val="19"/>
  </w:num>
  <w:num w:numId="26" w16cid:durableId="982270507">
    <w:abstractNumId w:val="8"/>
  </w:num>
  <w:num w:numId="27" w16cid:durableId="2095471723">
    <w:abstractNumId w:val="6"/>
  </w:num>
  <w:num w:numId="28" w16cid:durableId="1039624184">
    <w:abstractNumId w:val="21"/>
  </w:num>
  <w:num w:numId="29" w16cid:durableId="1506476701">
    <w:abstractNumId w:val="24"/>
  </w:num>
  <w:num w:numId="30" w16cid:durableId="23943602">
    <w:abstractNumId w:val="34"/>
  </w:num>
  <w:num w:numId="31" w16cid:durableId="348869110">
    <w:abstractNumId w:val="27"/>
  </w:num>
  <w:num w:numId="32" w16cid:durableId="315501201">
    <w:abstractNumId w:val="5"/>
  </w:num>
  <w:num w:numId="33" w16cid:durableId="239097218">
    <w:abstractNumId w:val="2"/>
  </w:num>
  <w:num w:numId="34" w16cid:durableId="1995798275">
    <w:abstractNumId w:val="1"/>
  </w:num>
  <w:num w:numId="35" w16cid:durableId="1750301107">
    <w:abstractNumId w:val="4"/>
  </w:num>
  <w:num w:numId="36" w16cid:durableId="20832131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UyMTIwNDU1MTcyMLdU0lEKTi0uzszPAykwNKkFAFgU1J8tAAAA"/>
  </w:docVars>
  <w:rsids>
    <w:rsidRoot w:val="00BD53E2"/>
    <w:rsid w:val="0000084C"/>
    <w:rsid w:val="00014F2B"/>
    <w:rsid w:val="00017995"/>
    <w:rsid w:val="000312EE"/>
    <w:rsid w:val="0005168B"/>
    <w:rsid w:val="00062A6E"/>
    <w:rsid w:val="00075AF4"/>
    <w:rsid w:val="00090F21"/>
    <w:rsid w:val="000B6FE5"/>
    <w:rsid w:val="000D18C7"/>
    <w:rsid w:val="000E1D08"/>
    <w:rsid w:val="000E5BE1"/>
    <w:rsid w:val="000E67E5"/>
    <w:rsid w:val="000F2E5F"/>
    <w:rsid w:val="000F381B"/>
    <w:rsid w:val="000F74B3"/>
    <w:rsid w:val="00114239"/>
    <w:rsid w:val="0011635E"/>
    <w:rsid w:val="00135E6C"/>
    <w:rsid w:val="00140169"/>
    <w:rsid w:val="0015627A"/>
    <w:rsid w:val="001632C3"/>
    <w:rsid w:val="001646E2"/>
    <w:rsid w:val="001657A2"/>
    <w:rsid w:val="00170628"/>
    <w:rsid w:val="001811D3"/>
    <w:rsid w:val="001866A4"/>
    <w:rsid w:val="001A3B01"/>
    <w:rsid w:val="001A475D"/>
    <w:rsid w:val="001B164F"/>
    <w:rsid w:val="001B63B9"/>
    <w:rsid w:val="001B6F97"/>
    <w:rsid w:val="001C4D21"/>
    <w:rsid w:val="001D38D4"/>
    <w:rsid w:val="001D6DF1"/>
    <w:rsid w:val="001E3F4D"/>
    <w:rsid w:val="00211E49"/>
    <w:rsid w:val="002241C4"/>
    <w:rsid w:val="00225571"/>
    <w:rsid w:val="00225F6E"/>
    <w:rsid w:val="00236308"/>
    <w:rsid w:val="00244F61"/>
    <w:rsid w:val="00246B4B"/>
    <w:rsid w:val="002717F3"/>
    <w:rsid w:val="00271BC7"/>
    <w:rsid w:val="002B539C"/>
    <w:rsid w:val="002C6FA1"/>
    <w:rsid w:val="0030579D"/>
    <w:rsid w:val="00316989"/>
    <w:rsid w:val="003226DB"/>
    <w:rsid w:val="00331210"/>
    <w:rsid w:val="00331A8D"/>
    <w:rsid w:val="00366639"/>
    <w:rsid w:val="00366D1B"/>
    <w:rsid w:val="00374A0A"/>
    <w:rsid w:val="003C4647"/>
    <w:rsid w:val="003F4F27"/>
    <w:rsid w:val="003F62E2"/>
    <w:rsid w:val="0040093F"/>
    <w:rsid w:val="00427B85"/>
    <w:rsid w:val="00432284"/>
    <w:rsid w:val="004367D7"/>
    <w:rsid w:val="0045476B"/>
    <w:rsid w:val="004560A7"/>
    <w:rsid w:val="00460DE7"/>
    <w:rsid w:val="00462CC0"/>
    <w:rsid w:val="0046477C"/>
    <w:rsid w:val="004666BC"/>
    <w:rsid w:val="00466831"/>
    <w:rsid w:val="00476013"/>
    <w:rsid w:val="004809F7"/>
    <w:rsid w:val="00480D45"/>
    <w:rsid w:val="00494EC6"/>
    <w:rsid w:val="004A7A4F"/>
    <w:rsid w:val="004B428A"/>
    <w:rsid w:val="00500AB5"/>
    <w:rsid w:val="00500AFE"/>
    <w:rsid w:val="00506145"/>
    <w:rsid w:val="00506EBE"/>
    <w:rsid w:val="00512234"/>
    <w:rsid w:val="0051395C"/>
    <w:rsid w:val="0053513D"/>
    <w:rsid w:val="00537177"/>
    <w:rsid w:val="00540E44"/>
    <w:rsid w:val="00561303"/>
    <w:rsid w:val="00593052"/>
    <w:rsid w:val="005962A2"/>
    <w:rsid w:val="005A449B"/>
    <w:rsid w:val="005A5FD4"/>
    <w:rsid w:val="005B0A2C"/>
    <w:rsid w:val="005B2E32"/>
    <w:rsid w:val="005D226A"/>
    <w:rsid w:val="005D54E9"/>
    <w:rsid w:val="005F0486"/>
    <w:rsid w:val="005F4A46"/>
    <w:rsid w:val="00611037"/>
    <w:rsid w:val="00623303"/>
    <w:rsid w:val="00624E2F"/>
    <w:rsid w:val="00667048"/>
    <w:rsid w:val="0066776E"/>
    <w:rsid w:val="00691EEB"/>
    <w:rsid w:val="00693176"/>
    <w:rsid w:val="006944AC"/>
    <w:rsid w:val="006A4D71"/>
    <w:rsid w:val="006B6E9C"/>
    <w:rsid w:val="006C47ED"/>
    <w:rsid w:val="006C52F0"/>
    <w:rsid w:val="006E156D"/>
    <w:rsid w:val="006E5FB6"/>
    <w:rsid w:val="006E621A"/>
    <w:rsid w:val="006F1485"/>
    <w:rsid w:val="007033A4"/>
    <w:rsid w:val="007279F5"/>
    <w:rsid w:val="0073358D"/>
    <w:rsid w:val="0073373C"/>
    <w:rsid w:val="00736A56"/>
    <w:rsid w:val="00742356"/>
    <w:rsid w:val="00760F95"/>
    <w:rsid w:val="00763CC4"/>
    <w:rsid w:val="007802F7"/>
    <w:rsid w:val="00787EA7"/>
    <w:rsid w:val="00790D5A"/>
    <w:rsid w:val="007A4473"/>
    <w:rsid w:val="007A7056"/>
    <w:rsid w:val="007B544C"/>
    <w:rsid w:val="007C21F9"/>
    <w:rsid w:val="007C6777"/>
    <w:rsid w:val="007D2E9A"/>
    <w:rsid w:val="007D3FA8"/>
    <w:rsid w:val="007E68A2"/>
    <w:rsid w:val="007F174A"/>
    <w:rsid w:val="007F3AE1"/>
    <w:rsid w:val="00803A33"/>
    <w:rsid w:val="00816AC5"/>
    <w:rsid w:val="008415EA"/>
    <w:rsid w:val="00863BD7"/>
    <w:rsid w:val="008814CB"/>
    <w:rsid w:val="00890E7A"/>
    <w:rsid w:val="008971C7"/>
    <w:rsid w:val="008A0591"/>
    <w:rsid w:val="008C175D"/>
    <w:rsid w:val="008C5CC2"/>
    <w:rsid w:val="008C602D"/>
    <w:rsid w:val="008C763B"/>
    <w:rsid w:val="008E373A"/>
    <w:rsid w:val="008E5823"/>
    <w:rsid w:val="008E74D4"/>
    <w:rsid w:val="008F2281"/>
    <w:rsid w:val="008F5FCE"/>
    <w:rsid w:val="00920031"/>
    <w:rsid w:val="00933239"/>
    <w:rsid w:val="00967F61"/>
    <w:rsid w:val="00970391"/>
    <w:rsid w:val="009710D1"/>
    <w:rsid w:val="009769F1"/>
    <w:rsid w:val="00980435"/>
    <w:rsid w:val="00982DCA"/>
    <w:rsid w:val="009952BD"/>
    <w:rsid w:val="00997AED"/>
    <w:rsid w:val="009B73C1"/>
    <w:rsid w:val="009C55BE"/>
    <w:rsid w:val="009F0287"/>
    <w:rsid w:val="00A119CE"/>
    <w:rsid w:val="00A11F83"/>
    <w:rsid w:val="00A14789"/>
    <w:rsid w:val="00A23803"/>
    <w:rsid w:val="00A367E3"/>
    <w:rsid w:val="00A414AA"/>
    <w:rsid w:val="00A50A9A"/>
    <w:rsid w:val="00A514CC"/>
    <w:rsid w:val="00A81D24"/>
    <w:rsid w:val="00A87584"/>
    <w:rsid w:val="00AA3150"/>
    <w:rsid w:val="00AB785D"/>
    <w:rsid w:val="00AC1E8E"/>
    <w:rsid w:val="00AC6F4A"/>
    <w:rsid w:val="00AC7B1E"/>
    <w:rsid w:val="00AE4F5C"/>
    <w:rsid w:val="00B10B79"/>
    <w:rsid w:val="00B1203E"/>
    <w:rsid w:val="00B221FC"/>
    <w:rsid w:val="00B361F5"/>
    <w:rsid w:val="00B40B2B"/>
    <w:rsid w:val="00B4202C"/>
    <w:rsid w:val="00B4422A"/>
    <w:rsid w:val="00B55C45"/>
    <w:rsid w:val="00B57F92"/>
    <w:rsid w:val="00B67ED0"/>
    <w:rsid w:val="00B706CC"/>
    <w:rsid w:val="00B742C1"/>
    <w:rsid w:val="00B85CD4"/>
    <w:rsid w:val="00BA0403"/>
    <w:rsid w:val="00BA13B3"/>
    <w:rsid w:val="00BA3802"/>
    <w:rsid w:val="00BB095D"/>
    <w:rsid w:val="00BC35B7"/>
    <w:rsid w:val="00BD1E91"/>
    <w:rsid w:val="00BD2EFE"/>
    <w:rsid w:val="00BD53E2"/>
    <w:rsid w:val="00BD6719"/>
    <w:rsid w:val="00BE284D"/>
    <w:rsid w:val="00C20488"/>
    <w:rsid w:val="00C44D75"/>
    <w:rsid w:val="00C61E53"/>
    <w:rsid w:val="00C62685"/>
    <w:rsid w:val="00C647A0"/>
    <w:rsid w:val="00C66119"/>
    <w:rsid w:val="00C71DF8"/>
    <w:rsid w:val="00C82740"/>
    <w:rsid w:val="00C83BD7"/>
    <w:rsid w:val="00CA0348"/>
    <w:rsid w:val="00CA4B15"/>
    <w:rsid w:val="00CC185A"/>
    <w:rsid w:val="00CC32E8"/>
    <w:rsid w:val="00CD6A94"/>
    <w:rsid w:val="00CE18B0"/>
    <w:rsid w:val="00CF2535"/>
    <w:rsid w:val="00D23B8D"/>
    <w:rsid w:val="00D27BC1"/>
    <w:rsid w:val="00D56D82"/>
    <w:rsid w:val="00D61FD2"/>
    <w:rsid w:val="00D6462A"/>
    <w:rsid w:val="00D90FAD"/>
    <w:rsid w:val="00D96C6D"/>
    <w:rsid w:val="00DA3F06"/>
    <w:rsid w:val="00DB08B6"/>
    <w:rsid w:val="00DB296F"/>
    <w:rsid w:val="00DB3E1C"/>
    <w:rsid w:val="00DD0754"/>
    <w:rsid w:val="00DD6275"/>
    <w:rsid w:val="00DD7FAE"/>
    <w:rsid w:val="00DE3D0E"/>
    <w:rsid w:val="00DE7255"/>
    <w:rsid w:val="00DF6A20"/>
    <w:rsid w:val="00E05A10"/>
    <w:rsid w:val="00E10BD5"/>
    <w:rsid w:val="00E27EBE"/>
    <w:rsid w:val="00E31A69"/>
    <w:rsid w:val="00E73CE0"/>
    <w:rsid w:val="00E903FF"/>
    <w:rsid w:val="00E916DA"/>
    <w:rsid w:val="00E957D5"/>
    <w:rsid w:val="00EA18B9"/>
    <w:rsid w:val="00EA730F"/>
    <w:rsid w:val="00EB06E6"/>
    <w:rsid w:val="00EB3E97"/>
    <w:rsid w:val="00EC5131"/>
    <w:rsid w:val="00EC57EF"/>
    <w:rsid w:val="00EC6F0D"/>
    <w:rsid w:val="00ED0908"/>
    <w:rsid w:val="00ED5C36"/>
    <w:rsid w:val="00ED739F"/>
    <w:rsid w:val="00EE2492"/>
    <w:rsid w:val="00EF62BE"/>
    <w:rsid w:val="00F07FD4"/>
    <w:rsid w:val="00F33CC8"/>
    <w:rsid w:val="00F37B0D"/>
    <w:rsid w:val="00F5577E"/>
    <w:rsid w:val="00F82B96"/>
    <w:rsid w:val="00F950C1"/>
    <w:rsid w:val="00FB615E"/>
    <w:rsid w:val="00FD2ADB"/>
    <w:rsid w:val="00FE216A"/>
    <w:rsid w:val="00FE3C01"/>
    <w:rsid w:val="00FE6959"/>
    <w:rsid w:val="00FF290D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AEBE5"/>
  <w15:chartTrackingRefBased/>
  <w15:docId w15:val="{F6E13DF7-5282-4890-922F-A9A6CD049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GB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5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5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5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5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53E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rsid w:val="00BD53E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53E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53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53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53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53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53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53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D53E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D53E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D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53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53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53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53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53E2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BD53E2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BD53E2"/>
  </w:style>
  <w:style w:type="paragraph" w:styleId="Header">
    <w:name w:val="header"/>
    <w:basedOn w:val="Normal"/>
    <w:link w:val="HeaderChar"/>
    <w:uiPriority w:val="99"/>
    <w:unhideWhenUsed/>
    <w:rsid w:val="00BD5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3E2"/>
  </w:style>
  <w:style w:type="paragraph" w:styleId="Footer">
    <w:name w:val="footer"/>
    <w:basedOn w:val="Normal"/>
    <w:link w:val="FooterChar"/>
    <w:uiPriority w:val="99"/>
    <w:unhideWhenUsed/>
    <w:rsid w:val="00BD53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3E2"/>
  </w:style>
  <w:style w:type="character" w:styleId="Strong">
    <w:name w:val="Strong"/>
    <w:basedOn w:val="DefaultParagraphFont"/>
    <w:uiPriority w:val="22"/>
    <w:qFormat/>
    <w:rsid w:val="009952BD"/>
    <w:rPr>
      <w:b/>
      <w:bCs/>
    </w:rPr>
  </w:style>
  <w:style w:type="table" w:styleId="TableGrid">
    <w:name w:val="Table Grid"/>
    <w:basedOn w:val="TableNormal"/>
    <w:uiPriority w:val="39"/>
    <w:rsid w:val="00611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E3D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E37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373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373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37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373A"/>
    <w:rPr>
      <w:b/>
      <w:bCs/>
      <w:sz w:val="20"/>
      <w:szCs w:val="25"/>
    </w:rPr>
  </w:style>
  <w:style w:type="character" w:styleId="Hyperlink">
    <w:name w:val="Hyperlink"/>
    <w:basedOn w:val="DefaultParagraphFont"/>
    <w:uiPriority w:val="99"/>
    <w:unhideWhenUsed/>
    <w:rsid w:val="00BB0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9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9FFB5-7FD5-4F00-871B-432C075B7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TWF Aaron</dc:creator>
  <cp:keywords/>
  <dc:description/>
  <cp:lastModifiedBy>TWF Aaron</cp:lastModifiedBy>
  <cp:revision>3</cp:revision>
  <cp:lastPrinted>2025-06-14T10:45:00Z</cp:lastPrinted>
  <dcterms:created xsi:type="dcterms:W3CDTF">2025-07-01T10:21:00Z</dcterms:created>
  <dcterms:modified xsi:type="dcterms:W3CDTF">2025-07-01T10:23:00Z</dcterms:modified>
</cp:coreProperties>
</file>